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E530" w14:textId="77777777" w:rsidR="00202BBF" w:rsidRDefault="00DF172F">
      <w:pPr>
        <w:rPr>
          <w:rFonts w:ascii="Times" w:hAnsi="Times"/>
        </w:rPr>
      </w:pPr>
      <w:r w:rsidRPr="00DF172F">
        <w:rPr>
          <w:rFonts w:ascii="Times" w:hAnsi="Times"/>
        </w:rPr>
        <w:t xml:space="preserve">All </w:t>
      </w:r>
      <w:r w:rsidR="008B3B1D">
        <w:rPr>
          <w:rFonts w:ascii="Times" w:hAnsi="Times"/>
        </w:rPr>
        <w:t>A</w:t>
      </w:r>
      <w:r w:rsidRPr="00DF172F">
        <w:rPr>
          <w:rFonts w:ascii="Times" w:hAnsi="Times"/>
        </w:rPr>
        <w:t>bout LLCs</w:t>
      </w:r>
    </w:p>
    <w:p w14:paraId="4A90E6FA" w14:textId="113FFA09" w:rsidR="009565D0" w:rsidRPr="00202BBF" w:rsidRDefault="009565D0">
      <w:pPr>
        <w:rPr>
          <w:rFonts w:ascii="Times" w:hAnsi="Times"/>
        </w:rPr>
      </w:pPr>
      <w:bookmarkStart w:id="0" w:name="_GoBack"/>
      <w:bookmarkEnd w:id="0"/>
      <w:r>
        <w:rPr>
          <w:rFonts w:ascii="Sylfaen" w:hAnsi="Sylfaen"/>
          <w:lang w:val="ka-GE"/>
        </w:rPr>
        <w:t>ყველაფერი შპს შესახებ აშშ-ში</w:t>
      </w:r>
    </w:p>
    <w:p w14:paraId="5DFA2B3F" w14:textId="529BE867" w:rsidR="00202BBF" w:rsidRPr="00202BBF" w:rsidRDefault="00202BBF" w:rsidP="00202BBF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>
        <w:rPr>
          <w:rFonts w:ascii="Times" w:hAnsi="Times" w:cs="Arial"/>
          <w:color w:val="1D2129"/>
        </w:rPr>
        <w:t>Dali Khokhobashvili, EA</w:t>
      </w:r>
    </w:p>
    <w:p w14:paraId="1F883062" w14:textId="1EBA9FED" w:rsidR="00DF172F" w:rsidRPr="00DF172F" w:rsidRDefault="00DF172F">
      <w:pPr>
        <w:rPr>
          <w:rFonts w:ascii="Times" w:hAnsi="Times"/>
        </w:rPr>
      </w:pPr>
      <w:r w:rsidRPr="00DF172F">
        <w:rPr>
          <w:rFonts w:ascii="Times" w:hAnsi="Times"/>
        </w:rPr>
        <w:t>April 30, 2019</w:t>
      </w:r>
    </w:p>
    <w:p w14:paraId="7896170B" w14:textId="77777777" w:rsidR="00DF172F" w:rsidRPr="00DF172F" w:rsidRDefault="00DF172F">
      <w:pPr>
        <w:rPr>
          <w:rFonts w:ascii="Times" w:hAnsi="Times"/>
        </w:rPr>
      </w:pPr>
    </w:p>
    <w:p w14:paraId="5A757BA7" w14:textId="51BF820A" w:rsidR="00DF172F" w:rsidRPr="00DF172F" w:rsidRDefault="00DF172F" w:rsidP="00DF172F">
      <w:pPr>
        <w:rPr>
          <w:rFonts w:ascii="Times" w:eastAsia="Times New Roman" w:hAnsi="Times" w:cs="Times New Roman"/>
        </w:rPr>
      </w:pP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წყობაა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Limited liability company (LLC)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პროცედურა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საჭირო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რათა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მფლობელს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კანონით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მიენიჭოს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შეზღუდული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პასუხისმგებლობა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DF172F">
        <w:rPr>
          <w:rFonts w:ascii="Times" w:eastAsia="Times New Roman" w:hAnsi="Times" w:cs="Arial"/>
          <w:color w:val="1C1E21"/>
        </w:rPr>
        <w:br/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LLC-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შეზღუდული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პასუხისმგებლობის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კომპანია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ბიზნესისი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ორგანიზაციის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ტიპი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რომელიც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შტატის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კანონებით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ყალიბდება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ერთი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მფლობელი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ჰყავს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ბიზნეს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შემოსავალ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-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გასავლების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რეპორტირება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სახელმწიფოსთვის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ხდება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(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ფორმა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1040)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დეკლარაციისთვის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ყოველ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წელს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15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აპრილია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ვადა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DF172F">
        <w:rPr>
          <w:rFonts w:ascii="Times" w:eastAsia="Times New Roman" w:hAnsi="Times" w:cs="Arial"/>
          <w:color w:val="1C1E21"/>
        </w:rPr>
        <w:br/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ორი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მეტი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წევრი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ყავს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ფორმა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1065 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მზადდებ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(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ვადა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მარტის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15)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მფლობელების</w:t>
      </w:r>
      <w:r w:rsidR="00FD13C0">
        <w:rPr>
          <w:rFonts w:ascii="Sylfaen" w:eastAsia="Times New Roman" w:hAnsi="Sylfaen" w:cs="Sylfaen"/>
          <w:color w:val="1C1E21"/>
          <w:shd w:val="clear" w:color="auto" w:fill="FFFFFF"/>
          <w:lang w:val="ka-GE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დეკლარაციისგან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ცალკე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მოგება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მფლობელობის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პროცენტის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მიხედვით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გადაედინება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მფლობელების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დეკლარაციებში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br/>
        <w:t xml:space="preserve">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იხდის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ცალკე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როგორც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ბიზნესი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მაგრამ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იქიდან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გამოსული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მოგება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ორმაგი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ტარიფით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იბეგრება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ისევე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როგორც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ეს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თვითდასაქმებული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ინდივიდის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შემთხვევაშია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ყველა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შტატის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კანონებს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განსხვავებული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მიდგომა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აქვს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ბიზნესისი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განსხვავებული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ტიპების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მიმართ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ძალიან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მნიშვნელოვანი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თვისება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სთვის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ჩივილის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შემთხვევაში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მფლობელის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პასუხისნგებლობა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ქონება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დაცული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იყოს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დავალიანების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ინცინდნტების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გამო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მომჩივნებისგან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უმეტესობა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შტატებში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როცა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ფულს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გადაიხდით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ჩამოაყალიბებთ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ეს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თვისება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შტატის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კანონით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უკვე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ენიჭება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მაგრამ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განსხვავებული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სიტუაციაა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ნიუ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იორკში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გაქვთ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იმისთვის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პირადი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პასუხისმგებლობა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შეიზღუდოთ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დამატებით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პუბლიკაციები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გამოქვეყნდეს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</w:t>
      </w:r>
      <w:r w:rsidR="00FD13C0">
        <w:rPr>
          <w:rFonts w:ascii="Sylfaen" w:eastAsia="Times New Roman" w:hAnsi="Sylfaen" w:cs="Sylfaen"/>
          <w:color w:val="1C1E21"/>
          <w:shd w:val="clear" w:color="auto" w:fill="FFFFFF"/>
          <w:lang w:val="ka-GE"/>
        </w:rPr>
        <w:t>მ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დისტრიქტში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-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ოლქში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სადაც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დარეგისტრირებულია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თქვენი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LLC.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პუბლიკაციები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გაგიკთებიათ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ვერც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ვერავის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უჩივლებთ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გიჩივლეს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რამე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ინციდენტტთან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დაკავშირებით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მხოლოდ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შერჩებით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ხელში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თქვენი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სოციალური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ნომრით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როგორც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ბრალდებული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მხარე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ყოველგვარი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შეზღუდული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პასუხისმგებლობის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გარეშე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ანუ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პირადად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გიჩივლებენ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აქედან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გამომდინარე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ნიუ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იორკში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გაქვთ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გაგიკეთებიათ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პუბლიკაციები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რომელიც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საკმაოდ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ძვირია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ჩათვალეთ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არავითარი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გაქვთ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თვითდასაქმებული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ინდივიდუალური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მეწარმე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ხართ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სრული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პასუხისმგებლობით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რადგან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დაასრულეთ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საფეხური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ფორმირებისთვის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რომელსაც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კანონი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მოითხოვდა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ასევე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მფლობელი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ორმაგი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ტარიფით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იბეგრებით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შემოსავალზე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ამიტომ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ნიუ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იორკში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პუბლიკაციების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გარეშე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რეკომენდირებული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სხვა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შტატებში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განსხვავებული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კანონებია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მაგალითად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პენსილვანიის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კანონის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lastRenderedPageBreak/>
        <w:t>მიხედვით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LLC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სჭირდება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პუბლიკაციები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ფორმირების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მომენტიდანვე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იცავს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მფლობელს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სრული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პასუხისნგებლობისაგან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ნიუ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იორკში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გაქვთ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კორპორაცია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სრულიად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დაცული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ხართ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პირადი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პასუხისმგებლობისგან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ჩივილის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DF172F">
        <w:rPr>
          <w:rFonts w:ascii="Sylfaen" w:eastAsia="Times New Roman" w:hAnsi="Sylfaen" w:cs="Sylfaen"/>
          <w:color w:val="1C1E21"/>
          <w:shd w:val="clear" w:color="auto" w:fill="FFFFFF"/>
        </w:rPr>
        <w:t>შემთხვევაში</w:t>
      </w:r>
      <w:r w:rsidRPr="00DF172F">
        <w:rPr>
          <w:rFonts w:ascii="Times" w:eastAsia="Times New Roman" w:hAnsi="Times" w:cs="Arial"/>
          <w:color w:val="1C1E21"/>
          <w:shd w:val="clear" w:color="auto" w:fill="FFFFFF"/>
        </w:rPr>
        <w:t>.</w:t>
      </w:r>
    </w:p>
    <w:p w14:paraId="7EDFEE9C" w14:textId="646BEDE4" w:rsidR="00DF172F" w:rsidRDefault="00DF172F">
      <w:pPr>
        <w:rPr>
          <w:rFonts w:ascii="Times" w:hAnsi="Times"/>
        </w:rPr>
      </w:pPr>
    </w:p>
    <w:p w14:paraId="50D0AC0D" w14:textId="77777777" w:rsidR="008D5469" w:rsidRPr="00D24EC1" w:rsidRDefault="008D5469" w:rsidP="008D5469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>
        <w:rPr>
          <w:rFonts w:ascii="Times" w:hAnsi="Times" w:cs="Arial"/>
          <w:color w:val="1D2129"/>
        </w:rPr>
        <w:t>Dali Khokhobashvili, EA</w:t>
      </w:r>
    </w:p>
    <w:p w14:paraId="1B922636" w14:textId="77777777" w:rsidR="008D5469" w:rsidRPr="00DF172F" w:rsidRDefault="008D5469">
      <w:pPr>
        <w:rPr>
          <w:rFonts w:ascii="Times" w:hAnsi="Times"/>
        </w:rPr>
      </w:pPr>
    </w:p>
    <w:sectPr w:rsidR="008D5469" w:rsidRPr="00DF172F" w:rsidSect="0033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2F"/>
    <w:rsid w:val="00202BBF"/>
    <w:rsid w:val="00334732"/>
    <w:rsid w:val="005E2689"/>
    <w:rsid w:val="008B3B1D"/>
    <w:rsid w:val="008D5469"/>
    <w:rsid w:val="009565D0"/>
    <w:rsid w:val="00DF172F"/>
    <w:rsid w:val="00F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D6110"/>
  <w15:chartTrackingRefBased/>
  <w15:docId w15:val="{DFDB89C6-2FB3-0043-9239-195B0753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F172F"/>
  </w:style>
  <w:style w:type="paragraph" w:styleId="NormalWeb">
    <w:name w:val="Normal (Web)"/>
    <w:basedOn w:val="Normal"/>
    <w:uiPriority w:val="99"/>
    <w:unhideWhenUsed/>
    <w:rsid w:val="008D54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KHATIASHVILI</dc:creator>
  <cp:keywords/>
  <dc:description/>
  <cp:lastModifiedBy>KHATIA KHATIASHVILI</cp:lastModifiedBy>
  <cp:revision>6</cp:revision>
  <dcterms:created xsi:type="dcterms:W3CDTF">2020-02-14T20:00:00Z</dcterms:created>
  <dcterms:modified xsi:type="dcterms:W3CDTF">2020-02-15T17:37:00Z</dcterms:modified>
</cp:coreProperties>
</file>